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7A" w:rsidRPr="00AE6A98" w:rsidRDefault="00897E7A" w:rsidP="00897E7A">
      <w:pPr>
        <w:rPr>
          <w:rFonts w:asciiTheme="majorHAnsi" w:hAnsiTheme="majorHAnsi"/>
          <w:b/>
          <w:lang w:val="en-US"/>
        </w:rPr>
      </w:pPr>
      <w:r w:rsidRPr="00AE6A98">
        <w:rPr>
          <w:rFonts w:asciiTheme="majorHAnsi" w:hAnsiTheme="majorHAnsi"/>
          <w:b/>
        </w:rPr>
        <w:t xml:space="preserve">                                                  </w:t>
      </w: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4106"/>
        <w:gridCol w:w="851"/>
        <w:gridCol w:w="3969"/>
      </w:tblGrid>
      <w:tr w:rsidR="00EB580D" w:rsidRPr="00EB580D" w:rsidTr="00EB580D">
        <w:trPr>
          <w:trHeight w:val="2262"/>
        </w:trPr>
        <w:tc>
          <w:tcPr>
            <w:tcW w:w="4106" w:type="dxa"/>
          </w:tcPr>
          <w:p w:rsidR="00EB580D" w:rsidRDefault="00EB580D" w:rsidP="00EB58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8E81DC3" wp14:editId="7BCAB4A0">
                  <wp:extent cx="59055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80D" w:rsidRPr="00EB580D" w:rsidRDefault="00EB580D" w:rsidP="00EB58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580D">
              <w:rPr>
                <w:rFonts w:asciiTheme="majorHAnsi" w:hAnsiTheme="majorHAnsi"/>
                <w:b/>
                <w:sz w:val="22"/>
                <w:szCs w:val="22"/>
              </w:rPr>
              <w:t>ΕΛΛΗΝΙΚΗ ΔΗΜΟΚΡΑΤΙΑ</w:t>
            </w:r>
          </w:p>
          <w:p w:rsidR="00EB580D" w:rsidRDefault="00EB580D" w:rsidP="00EB58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580D">
              <w:rPr>
                <w:rFonts w:asciiTheme="majorHAnsi" w:hAnsiTheme="majorHAnsi"/>
                <w:b/>
                <w:sz w:val="22"/>
                <w:szCs w:val="22"/>
              </w:rPr>
              <w:t>Δ Η Μ Ο Σ    Χ Ι Ο Υ</w:t>
            </w:r>
          </w:p>
          <w:p w:rsidR="00EB580D" w:rsidRPr="00EB580D" w:rsidRDefault="00EB580D" w:rsidP="00EB58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580D">
              <w:rPr>
                <w:rFonts w:asciiTheme="majorHAnsi" w:hAnsiTheme="majorHAnsi"/>
                <w:b/>
                <w:sz w:val="22"/>
                <w:szCs w:val="22"/>
              </w:rPr>
              <w:t>Δ/ΝΣΗ ΟΙΚΟΝΟΜΙΚΩΝ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EB580D">
              <w:rPr>
                <w:rFonts w:asciiTheme="majorHAnsi" w:hAnsiTheme="majorHAnsi"/>
                <w:b/>
                <w:sz w:val="22"/>
                <w:szCs w:val="22"/>
              </w:rPr>
              <w:t>ΥΠΗΡΕΣΙΩΝ</w:t>
            </w:r>
          </w:p>
          <w:p w:rsidR="00EB580D" w:rsidRPr="00EB580D" w:rsidRDefault="00EB580D" w:rsidP="00EB58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580D">
              <w:rPr>
                <w:rFonts w:asciiTheme="majorHAnsi" w:hAnsiTheme="majorHAnsi"/>
                <w:b/>
                <w:sz w:val="22"/>
                <w:szCs w:val="22"/>
              </w:rPr>
              <w:t>ΤΜΗΜΑ ΠΡΟΜΗΘΕΙΩΝ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&amp; ΑΠΟΘΗΚΗΣ</w:t>
            </w:r>
          </w:p>
        </w:tc>
        <w:tc>
          <w:tcPr>
            <w:tcW w:w="851" w:type="dxa"/>
          </w:tcPr>
          <w:p w:rsidR="00EB580D" w:rsidRPr="00EB580D" w:rsidRDefault="00EB580D" w:rsidP="00EB580D">
            <w:pPr>
              <w:autoSpaceDE w:val="0"/>
              <w:autoSpaceDN w:val="0"/>
              <w:adjustRightInd w:val="0"/>
              <w:rPr>
                <w:rFonts w:ascii="Cambria" w:hAnsi="Cambria" w:cs="LiberationSerif-BoldItalic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B580D" w:rsidRPr="00EB580D" w:rsidRDefault="00EB580D" w:rsidP="00EB580D">
            <w:pPr>
              <w:autoSpaceDE w:val="0"/>
              <w:autoSpaceDN w:val="0"/>
              <w:adjustRightInd w:val="0"/>
              <w:rPr>
                <w:rFonts w:ascii="Cambria" w:hAnsi="Cambria" w:cs="LiberationSerif-Italic"/>
                <w:iCs/>
                <w:sz w:val="22"/>
                <w:szCs w:val="22"/>
              </w:rPr>
            </w:pPr>
            <w:r w:rsidRPr="00EB580D">
              <w:rPr>
                <w:rFonts w:ascii="Cambria" w:hAnsi="Cambria" w:cs="LiberationSerif-BoldItalic"/>
                <w:b/>
                <w:bCs/>
                <w:iCs/>
                <w:sz w:val="22"/>
                <w:szCs w:val="22"/>
              </w:rPr>
              <w:t xml:space="preserve">ΤΙΤΛΟΣ </w:t>
            </w:r>
            <w:r>
              <w:rPr>
                <w:rFonts w:ascii="Cambria" w:hAnsi="Cambria" w:cs="LiberationSerif-Italic"/>
                <w:iCs/>
                <w:sz w:val="22"/>
                <w:szCs w:val="22"/>
              </w:rPr>
              <w:t xml:space="preserve">: "Προμήθεια μηχανής  </w:t>
            </w:r>
            <w:r w:rsidRPr="00EB580D">
              <w:rPr>
                <w:rFonts w:ascii="Cambria" w:hAnsi="Cambria" w:cs="LiberationSerif-Italic"/>
                <w:iCs/>
                <w:sz w:val="22"/>
                <w:szCs w:val="22"/>
              </w:rPr>
              <w:t>καταμέτρησης και ελέγχου</w:t>
            </w:r>
          </w:p>
          <w:p w:rsidR="00EB580D" w:rsidRPr="00EB580D" w:rsidRDefault="00EB580D" w:rsidP="00EB580D">
            <w:pPr>
              <w:autoSpaceDE w:val="0"/>
              <w:autoSpaceDN w:val="0"/>
              <w:adjustRightInd w:val="0"/>
              <w:rPr>
                <w:rFonts w:ascii="Cambria" w:hAnsi="Cambria" w:cs="LiberationSerif-Italic"/>
                <w:iCs/>
                <w:sz w:val="22"/>
                <w:szCs w:val="22"/>
              </w:rPr>
            </w:pPr>
            <w:r w:rsidRPr="00EB580D">
              <w:rPr>
                <w:rFonts w:ascii="Cambria" w:hAnsi="Cambria" w:cs="LiberationSerif-Italic"/>
                <w:iCs/>
                <w:sz w:val="22"/>
                <w:szCs w:val="22"/>
              </w:rPr>
              <w:t>γνησιότητας χαρτονομισμάτων"</w:t>
            </w:r>
          </w:p>
          <w:p w:rsidR="00EB580D" w:rsidRPr="00EB580D" w:rsidRDefault="00EB580D" w:rsidP="00EB580D">
            <w:pPr>
              <w:ind w:left="58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B580D" w:rsidRPr="00EB580D" w:rsidRDefault="00EB580D" w:rsidP="00EB580D">
            <w:pPr>
              <w:autoSpaceDE w:val="0"/>
              <w:autoSpaceDN w:val="0"/>
              <w:adjustRightInd w:val="0"/>
              <w:rPr>
                <w:rFonts w:ascii="Cambria" w:hAnsi="Cambria" w:cs="LiberationSerif-Italic"/>
                <w:iCs/>
                <w:sz w:val="22"/>
                <w:szCs w:val="22"/>
              </w:rPr>
            </w:pPr>
            <w:r w:rsidRPr="00EB580D">
              <w:rPr>
                <w:rFonts w:ascii="Cambria" w:hAnsi="Cambria" w:cs="LiberationSerif-Italic"/>
                <w:b/>
                <w:iCs/>
                <w:sz w:val="22"/>
                <w:szCs w:val="22"/>
              </w:rPr>
              <w:t>ΠΡΟΫΠΟΛΟΓΙΣΜΟΣ</w:t>
            </w:r>
            <w:r w:rsidRPr="00EB580D">
              <w:rPr>
                <w:rFonts w:ascii="Cambria" w:hAnsi="Cambria" w:cs="LiberationSerif-Italic"/>
                <w:iCs/>
                <w:sz w:val="22"/>
                <w:szCs w:val="22"/>
              </w:rPr>
              <w:t xml:space="preserve"> : 1.</w:t>
            </w:r>
            <w:r w:rsidRPr="00EB580D">
              <w:rPr>
                <w:rFonts w:ascii="Cambria" w:hAnsi="Cambria" w:cs="LiberationSerif"/>
                <w:sz w:val="22"/>
                <w:szCs w:val="22"/>
              </w:rPr>
              <w:t xml:space="preserve">000,00 </w:t>
            </w:r>
            <w:r w:rsidRPr="00EB580D">
              <w:rPr>
                <w:rFonts w:ascii="Cambria" w:hAnsi="Cambria" w:cs="LiberationSerif-Italic"/>
                <w:iCs/>
                <w:sz w:val="22"/>
                <w:szCs w:val="22"/>
              </w:rPr>
              <w:t>€</w:t>
            </w:r>
          </w:p>
          <w:p w:rsidR="00EB580D" w:rsidRPr="00EB580D" w:rsidRDefault="00EB580D" w:rsidP="009F2C63">
            <w:pPr>
              <w:ind w:firstLine="1514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B580D" w:rsidRPr="00EB580D" w:rsidRDefault="00EB580D" w:rsidP="009F2C63">
            <w:pPr>
              <w:ind w:firstLine="1514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B580D" w:rsidRPr="00EB580D" w:rsidRDefault="00EB580D" w:rsidP="00897E7A">
            <w:pPr>
              <w:ind w:firstLine="1514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250808" w:rsidRPr="00AE6A98" w:rsidRDefault="00250808" w:rsidP="00250808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E6A98">
        <w:rPr>
          <w:rFonts w:asciiTheme="majorHAnsi" w:hAnsiTheme="majorHAnsi" w:cs="Arial"/>
          <w:b/>
          <w:sz w:val="28"/>
          <w:szCs w:val="28"/>
          <w:u w:val="single"/>
        </w:rPr>
        <w:t>ΤΕΧΝΙΚΗ ΠΕΡΙΓΡΑΦΗ</w:t>
      </w:r>
    </w:p>
    <w:p w:rsidR="00B52AC1" w:rsidRPr="00AE6A98" w:rsidRDefault="00B52AC1" w:rsidP="00250808">
      <w:pPr>
        <w:jc w:val="both"/>
        <w:rPr>
          <w:rFonts w:asciiTheme="majorHAnsi" w:hAnsiTheme="majorHAnsi" w:cs="Arial"/>
          <w:sz w:val="22"/>
          <w:szCs w:val="22"/>
        </w:rPr>
      </w:pPr>
    </w:p>
    <w:p w:rsidR="00AE6A98" w:rsidRDefault="00AE6A98" w:rsidP="00AE6A98">
      <w:pPr>
        <w:autoSpaceDE w:val="0"/>
        <w:autoSpaceDN w:val="0"/>
        <w:adjustRightInd w:val="0"/>
        <w:jc w:val="both"/>
        <w:rPr>
          <w:rFonts w:asciiTheme="majorHAnsi" w:hAnsiTheme="majorHAnsi" w:cs="DejaVuSans"/>
          <w:sz w:val="22"/>
          <w:szCs w:val="22"/>
        </w:rPr>
      </w:pPr>
      <w:r>
        <w:rPr>
          <w:rFonts w:asciiTheme="majorHAnsi" w:hAnsiTheme="majorHAnsi" w:cs="DejaVuSans"/>
          <w:sz w:val="22"/>
          <w:szCs w:val="22"/>
        </w:rPr>
        <w:t xml:space="preserve">       </w:t>
      </w:r>
      <w:r w:rsidRPr="00AE6A98">
        <w:rPr>
          <w:rFonts w:asciiTheme="majorHAnsi" w:hAnsiTheme="majorHAnsi" w:cs="DejaVuSans"/>
          <w:sz w:val="22"/>
          <w:szCs w:val="22"/>
        </w:rPr>
        <w:t xml:space="preserve">Η παρούσα συντάσσεται με σκοπό την προμήθεια </w:t>
      </w:r>
      <w:r>
        <w:rPr>
          <w:rFonts w:asciiTheme="majorHAnsi" w:hAnsiTheme="majorHAnsi" w:cs="DejaVuSans"/>
          <w:sz w:val="22"/>
          <w:szCs w:val="22"/>
        </w:rPr>
        <w:t xml:space="preserve">μίας (1) </w:t>
      </w:r>
      <w:r w:rsidRPr="00AE6A98">
        <w:rPr>
          <w:rFonts w:asciiTheme="majorHAnsi" w:hAnsiTheme="majorHAnsi" w:cs="DejaVuSans"/>
          <w:sz w:val="22"/>
          <w:szCs w:val="22"/>
        </w:rPr>
        <w:t>μηχαν</w:t>
      </w:r>
      <w:r>
        <w:rPr>
          <w:rFonts w:asciiTheme="majorHAnsi" w:hAnsiTheme="majorHAnsi" w:cs="DejaVuSans"/>
          <w:sz w:val="22"/>
          <w:szCs w:val="22"/>
        </w:rPr>
        <w:t>ής</w:t>
      </w:r>
      <w:r w:rsidRPr="00AE6A98">
        <w:rPr>
          <w:rFonts w:asciiTheme="majorHAnsi" w:hAnsiTheme="majorHAnsi" w:cs="DejaVuSans"/>
          <w:sz w:val="22"/>
          <w:szCs w:val="22"/>
        </w:rPr>
        <w:t xml:space="preserve"> καταμέτρησης</w:t>
      </w:r>
      <w:r>
        <w:rPr>
          <w:rFonts w:asciiTheme="majorHAnsi" w:hAnsiTheme="majorHAnsi" w:cs="DejaVuSans"/>
          <w:sz w:val="22"/>
          <w:szCs w:val="22"/>
        </w:rPr>
        <w:t xml:space="preserve"> </w:t>
      </w:r>
      <w:r w:rsidRPr="00AE6A98">
        <w:rPr>
          <w:rFonts w:asciiTheme="majorHAnsi" w:hAnsiTheme="majorHAnsi" w:cs="DejaVuSans"/>
          <w:sz w:val="22"/>
          <w:szCs w:val="22"/>
        </w:rPr>
        <w:t>και ελέγχου γνησιότητας χαρτονομισμάτων, με σκοπό την εύρυθμη λειτουργία τ</w:t>
      </w:r>
      <w:r>
        <w:rPr>
          <w:rFonts w:asciiTheme="majorHAnsi" w:hAnsiTheme="majorHAnsi" w:cs="DejaVuSans"/>
          <w:sz w:val="22"/>
          <w:szCs w:val="22"/>
        </w:rPr>
        <w:t>ου</w:t>
      </w:r>
      <w:r w:rsidRPr="00AE6A98">
        <w:rPr>
          <w:rFonts w:asciiTheme="majorHAnsi" w:hAnsiTheme="majorHAnsi" w:cs="DejaVuSans"/>
          <w:sz w:val="22"/>
          <w:szCs w:val="22"/>
        </w:rPr>
        <w:t xml:space="preserve"> ταμεί</w:t>
      </w:r>
      <w:r>
        <w:rPr>
          <w:rFonts w:asciiTheme="majorHAnsi" w:hAnsiTheme="majorHAnsi" w:cs="DejaVuSans"/>
          <w:sz w:val="22"/>
          <w:szCs w:val="22"/>
        </w:rPr>
        <w:t>ου</w:t>
      </w:r>
      <w:r w:rsidRPr="00AE6A98">
        <w:rPr>
          <w:rFonts w:asciiTheme="majorHAnsi" w:hAnsiTheme="majorHAnsi" w:cs="DejaVuSans"/>
          <w:sz w:val="22"/>
          <w:szCs w:val="22"/>
        </w:rPr>
        <w:t xml:space="preserve"> του Δήμου και την αποφυγή εκ παραδρομής είσπραξης πλαστών.</w:t>
      </w:r>
    </w:p>
    <w:p w:rsidR="00AE6A98" w:rsidRPr="00A83BD6" w:rsidRDefault="00AE6A98" w:rsidP="00AE6A98">
      <w:pPr>
        <w:autoSpaceDE w:val="0"/>
        <w:autoSpaceDN w:val="0"/>
        <w:adjustRightInd w:val="0"/>
        <w:jc w:val="both"/>
        <w:rPr>
          <w:rFonts w:asciiTheme="majorHAnsi" w:hAnsiTheme="majorHAnsi" w:cs="DejaVuSans"/>
          <w:sz w:val="22"/>
          <w:szCs w:val="22"/>
        </w:rPr>
      </w:pPr>
      <w:r>
        <w:rPr>
          <w:rFonts w:asciiTheme="majorHAnsi" w:hAnsiTheme="majorHAnsi" w:cs="DejaVuSans"/>
          <w:sz w:val="22"/>
          <w:szCs w:val="22"/>
        </w:rPr>
        <w:t xml:space="preserve">  </w:t>
      </w:r>
      <w:r w:rsidR="00A83BD6">
        <w:rPr>
          <w:rFonts w:asciiTheme="majorHAnsi" w:hAnsiTheme="majorHAnsi" w:cs="DejaVuSans"/>
          <w:sz w:val="22"/>
          <w:szCs w:val="22"/>
        </w:rPr>
        <w:t xml:space="preserve">    </w:t>
      </w:r>
      <w:r>
        <w:rPr>
          <w:rFonts w:asciiTheme="majorHAnsi" w:hAnsiTheme="majorHAnsi" w:cs="DejaVuSans"/>
          <w:sz w:val="22"/>
          <w:szCs w:val="22"/>
        </w:rPr>
        <w:t xml:space="preserve">Η μηχανή θα πρέπει να </w:t>
      </w:r>
      <w:r w:rsidR="00296735">
        <w:rPr>
          <w:rFonts w:asciiTheme="majorHAnsi" w:hAnsiTheme="majorHAnsi" w:cs="DejaVuSans"/>
          <w:sz w:val="22"/>
          <w:szCs w:val="22"/>
        </w:rPr>
        <w:t>διαθέτει</w:t>
      </w:r>
      <w:r>
        <w:rPr>
          <w:rFonts w:asciiTheme="majorHAnsi" w:hAnsiTheme="majorHAnsi" w:cs="DejaVuSans"/>
          <w:sz w:val="22"/>
          <w:szCs w:val="22"/>
        </w:rPr>
        <w:t xml:space="preserve"> :</w:t>
      </w:r>
    </w:p>
    <w:p w:rsidR="00386438" w:rsidRPr="00A83BD6" w:rsidRDefault="00386438" w:rsidP="00AE6A98">
      <w:pPr>
        <w:autoSpaceDE w:val="0"/>
        <w:autoSpaceDN w:val="0"/>
        <w:adjustRightInd w:val="0"/>
        <w:jc w:val="both"/>
        <w:rPr>
          <w:rFonts w:asciiTheme="majorHAnsi" w:hAnsiTheme="majorHAnsi" w:cs="DejaVuSans"/>
          <w:sz w:val="22"/>
          <w:szCs w:val="22"/>
        </w:rPr>
      </w:pPr>
    </w:p>
    <w:p w:rsidR="00296735" w:rsidRPr="0064753F" w:rsidRDefault="00052246" w:rsidP="0038239E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DejaVuSans"/>
          <w:b/>
          <w:sz w:val="22"/>
          <w:szCs w:val="22"/>
          <w:u w:val="single"/>
        </w:rPr>
      </w:pPr>
      <w:r w:rsidRPr="00052246">
        <w:rPr>
          <w:rFonts w:asciiTheme="majorHAnsi" w:hAnsiTheme="majorHAnsi" w:cs="DejaVuSans"/>
          <w:b/>
          <w:sz w:val="22"/>
          <w:szCs w:val="22"/>
          <w:u w:val="single"/>
        </w:rPr>
        <w:t xml:space="preserve">Α. </w:t>
      </w:r>
      <w:r>
        <w:rPr>
          <w:rFonts w:asciiTheme="majorHAnsi" w:hAnsiTheme="majorHAnsi" w:cs="DejaVuSans"/>
          <w:b/>
          <w:sz w:val="22"/>
          <w:szCs w:val="22"/>
          <w:u w:val="single"/>
        </w:rPr>
        <w:t xml:space="preserve"> </w:t>
      </w:r>
      <w:r w:rsidRPr="0064753F">
        <w:rPr>
          <w:rFonts w:asciiTheme="majorHAnsi" w:hAnsiTheme="majorHAnsi" w:cs="DejaVuSans"/>
          <w:b/>
          <w:sz w:val="22"/>
          <w:szCs w:val="22"/>
          <w:u w:val="single"/>
        </w:rPr>
        <w:t>ΧΑΡΑΚΤΗΡΙΣΤΙΚΑ</w:t>
      </w:r>
      <w:r w:rsidRPr="00052246">
        <w:rPr>
          <w:rFonts w:asciiTheme="majorHAnsi" w:hAnsiTheme="majorHAnsi" w:cs="DejaVuSans"/>
          <w:b/>
          <w:sz w:val="22"/>
          <w:szCs w:val="22"/>
          <w:u w:val="single"/>
        </w:rPr>
        <w:t xml:space="preserve"> ΑΣΦΑΛΕΙΑΣ</w:t>
      </w:r>
    </w:p>
    <w:p w:rsidR="00AE6A98" w:rsidRPr="00302C68" w:rsidRDefault="00296735" w:rsidP="0064753F">
      <w:pPr>
        <w:numPr>
          <w:ilvl w:val="0"/>
          <w:numId w:val="5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302C68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Α</w:t>
      </w:r>
      <w:r w:rsidRPr="00302C68">
        <w:rPr>
          <w:rFonts w:asciiTheme="majorHAnsi" w:hAnsiTheme="majorHAnsi" w:cs="Arial"/>
          <w:sz w:val="22"/>
          <w:szCs w:val="22"/>
        </w:rPr>
        <w:t>ισθητήρα</w:t>
      </w:r>
      <w:r w:rsidR="00AE6A98" w:rsidRPr="00302C68">
        <w:rPr>
          <w:rFonts w:asciiTheme="majorHAnsi" w:hAnsiTheme="majorHAnsi" w:cs="Arial"/>
          <w:sz w:val="22"/>
          <w:szCs w:val="22"/>
        </w:rPr>
        <w:t xml:space="preserve"> Υπερύθρων (ΙR)</w:t>
      </w:r>
    </w:p>
    <w:p w:rsidR="00AE6A98" w:rsidRPr="00302C68" w:rsidRDefault="00AE6A98" w:rsidP="0064753F">
      <w:pPr>
        <w:numPr>
          <w:ilvl w:val="0"/>
          <w:numId w:val="5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302C68">
        <w:rPr>
          <w:rFonts w:asciiTheme="majorHAnsi" w:hAnsiTheme="majorHAnsi" w:cs="Arial"/>
          <w:sz w:val="22"/>
          <w:szCs w:val="22"/>
        </w:rPr>
        <w:t>Αισθητήρα Μαγνητισμού (MG)</w:t>
      </w:r>
    </w:p>
    <w:p w:rsidR="00AE6A98" w:rsidRPr="00302C68" w:rsidRDefault="00AE6A98" w:rsidP="0064753F">
      <w:pPr>
        <w:numPr>
          <w:ilvl w:val="0"/>
          <w:numId w:val="5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302C68">
        <w:rPr>
          <w:rFonts w:asciiTheme="majorHAnsi" w:hAnsiTheme="majorHAnsi" w:cs="Arial"/>
          <w:sz w:val="22"/>
          <w:szCs w:val="22"/>
        </w:rPr>
        <w:t>Αισθητήρα Υπεριώδους Ακτινοβολίας (UV)</w:t>
      </w:r>
    </w:p>
    <w:p w:rsidR="00AE6A98" w:rsidRPr="00302C68" w:rsidRDefault="00AE6A98" w:rsidP="0064753F">
      <w:pPr>
        <w:numPr>
          <w:ilvl w:val="0"/>
          <w:numId w:val="5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  <w:lang w:val="en-US"/>
        </w:rPr>
      </w:pPr>
      <w:r w:rsidRPr="00302C68">
        <w:rPr>
          <w:rFonts w:asciiTheme="majorHAnsi" w:hAnsiTheme="majorHAnsi" w:cs="Arial"/>
          <w:sz w:val="22"/>
          <w:szCs w:val="22"/>
        </w:rPr>
        <w:t>Αισθητήρα</w:t>
      </w:r>
      <w:r w:rsidRPr="00302C68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302C68">
        <w:rPr>
          <w:rFonts w:asciiTheme="majorHAnsi" w:hAnsiTheme="majorHAnsi" w:cs="Arial"/>
          <w:sz w:val="22"/>
          <w:szCs w:val="22"/>
        </w:rPr>
        <w:t>Χρώματος</w:t>
      </w:r>
      <w:r w:rsidRPr="00302C68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r w:rsidR="00777F7D" w:rsidRPr="00302C68">
        <w:rPr>
          <w:rFonts w:asciiTheme="majorHAnsi" w:hAnsiTheme="majorHAnsi" w:cs="Arial"/>
          <w:sz w:val="22"/>
          <w:szCs w:val="22"/>
          <w:lang w:val="en-US"/>
        </w:rPr>
        <w:t>Color Image Sensor</w:t>
      </w:r>
      <w:r w:rsidRPr="00302C68">
        <w:rPr>
          <w:rFonts w:asciiTheme="majorHAnsi" w:hAnsiTheme="majorHAnsi" w:cs="Arial"/>
          <w:sz w:val="22"/>
          <w:szCs w:val="22"/>
          <w:lang w:val="en-US"/>
        </w:rPr>
        <w:t>)</w:t>
      </w:r>
    </w:p>
    <w:p w:rsidR="0064753F" w:rsidRPr="00302C68" w:rsidRDefault="0064753F" w:rsidP="0064753F">
      <w:pPr>
        <w:numPr>
          <w:ilvl w:val="0"/>
          <w:numId w:val="5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302C68">
        <w:rPr>
          <w:rFonts w:ascii="Cambria" w:hAnsi="Cambria" w:cs="Arial"/>
          <w:sz w:val="22"/>
          <w:szCs w:val="22"/>
        </w:rPr>
        <w:t xml:space="preserve">Αισθητήρα </w:t>
      </w:r>
      <w:r w:rsidR="00777F7D" w:rsidRPr="00302C68">
        <w:rPr>
          <w:rFonts w:ascii="Cambria" w:hAnsi="Cambria" w:cs="Arial"/>
          <w:sz w:val="22"/>
          <w:szCs w:val="22"/>
        </w:rPr>
        <w:t>ελέγχου τ</w:t>
      </w:r>
      <w:r w:rsidRPr="00302C68">
        <w:rPr>
          <w:rFonts w:ascii="Cambria" w:hAnsi="Cambria" w:cs="Arial"/>
          <w:sz w:val="22"/>
          <w:szCs w:val="22"/>
        </w:rPr>
        <w:t xml:space="preserve">ριών </w:t>
      </w:r>
      <w:r w:rsidR="00777F7D" w:rsidRPr="00302C68">
        <w:rPr>
          <w:rFonts w:ascii="Cambria" w:hAnsi="Cambria" w:cs="Arial"/>
          <w:sz w:val="22"/>
          <w:szCs w:val="22"/>
        </w:rPr>
        <w:t>δ</w:t>
      </w:r>
      <w:r w:rsidRPr="00302C68">
        <w:rPr>
          <w:rFonts w:ascii="Cambria" w:hAnsi="Cambria" w:cs="Arial"/>
          <w:sz w:val="22"/>
          <w:szCs w:val="22"/>
        </w:rPr>
        <w:t xml:space="preserve">ιαστάσεων </w:t>
      </w:r>
      <w:r w:rsidR="00777F7D" w:rsidRPr="00302C68">
        <w:rPr>
          <w:rFonts w:ascii="Cambria" w:hAnsi="Cambria" w:cs="Arial"/>
          <w:sz w:val="22"/>
          <w:szCs w:val="22"/>
        </w:rPr>
        <w:t xml:space="preserve">των χαρτονομισμάτων </w:t>
      </w:r>
      <w:r w:rsidRPr="00302C68">
        <w:rPr>
          <w:rFonts w:ascii="Cambria" w:hAnsi="Cambria" w:cs="Arial"/>
          <w:sz w:val="22"/>
          <w:szCs w:val="22"/>
        </w:rPr>
        <w:t>(</w:t>
      </w:r>
      <w:r w:rsidR="00777F7D" w:rsidRPr="00302C68">
        <w:rPr>
          <w:rFonts w:ascii="Cambria" w:hAnsi="Cambria" w:cs="Arial"/>
          <w:sz w:val="22"/>
          <w:szCs w:val="22"/>
        </w:rPr>
        <w:t xml:space="preserve">πλάτος, ύψος, πάχος) </w:t>
      </w:r>
    </w:p>
    <w:p w:rsidR="00AE6A98" w:rsidRPr="0064753F" w:rsidRDefault="00AE6A98" w:rsidP="0064753F">
      <w:pPr>
        <w:numPr>
          <w:ilvl w:val="0"/>
          <w:numId w:val="5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302C68">
        <w:rPr>
          <w:rFonts w:asciiTheme="majorHAnsi" w:hAnsiTheme="majorHAnsi" w:cs="Arial"/>
          <w:sz w:val="22"/>
          <w:szCs w:val="22"/>
        </w:rPr>
        <w:t xml:space="preserve">Αισθητήρα </w:t>
      </w:r>
      <w:r w:rsidR="00777F7D" w:rsidRPr="00302C68">
        <w:rPr>
          <w:rFonts w:asciiTheme="majorHAnsi" w:hAnsiTheme="majorHAnsi" w:cs="Arial"/>
          <w:sz w:val="22"/>
          <w:szCs w:val="22"/>
        </w:rPr>
        <w:t>γνησιότητας μεταλλικής ταινίας α</w:t>
      </w:r>
      <w:r w:rsidRPr="00302C68">
        <w:rPr>
          <w:rFonts w:asciiTheme="majorHAnsi" w:hAnsiTheme="majorHAnsi" w:cs="Arial"/>
          <w:sz w:val="22"/>
          <w:szCs w:val="22"/>
        </w:rPr>
        <w:t>σφαλείας (</w:t>
      </w:r>
      <w:r w:rsidR="00777F7D" w:rsidRPr="00302C68">
        <w:rPr>
          <w:rFonts w:asciiTheme="majorHAnsi" w:hAnsiTheme="majorHAnsi" w:cs="Arial"/>
          <w:sz w:val="22"/>
          <w:szCs w:val="22"/>
          <w:lang w:val="en-US"/>
        </w:rPr>
        <w:t>MT</w:t>
      </w:r>
      <w:r w:rsidRPr="00302C68">
        <w:rPr>
          <w:rFonts w:asciiTheme="majorHAnsi" w:hAnsiTheme="majorHAnsi" w:cs="Arial"/>
          <w:sz w:val="22"/>
          <w:szCs w:val="22"/>
        </w:rPr>
        <w:t>)</w:t>
      </w:r>
    </w:p>
    <w:p w:rsidR="00052246" w:rsidRPr="0064753F" w:rsidRDefault="00052246" w:rsidP="0064753F">
      <w:pPr>
        <w:pStyle w:val="1"/>
        <w:numPr>
          <w:ilvl w:val="0"/>
          <w:numId w:val="5"/>
        </w:numPr>
        <w:shd w:val="clear" w:color="auto" w:fill="FFFFFF"/>
        <w:ind w:left="426"/>
        <w:jc w:val="both"/>
        <w:rPr>
          <w:rFonts w:ascii="Cambria" w:hAnsi="Cambria" w:cs="Arial"/>
          <w:b w:val="0"/>
          <w:sz w:val="22"/>
          <w:szCs w:val="22"/>
          <w:u w:val="single"/>
          <w:shd w:val="clear" w:color="auto" w:fill="FFFFFF"/>
        </w:rPr>
      </w:pPr>
      <w:r w:rsidRPr="0064753F">
        <w:rPr>
          <w:rStyle w:val="apple-converted-spac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Να είναι στη λίστα της Ε.Κ.Τ. </w:t>
      </w:r>
      <w:r w:rsidR="007E3DAD" w:rsidRPr="0064753F">
        <w:rPr>
          <w:rStyle w:val="apple-converted-spac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στο δικτυακό τόπο </w:t>
      </w:r>
      <w:r w:rsidR="007E3DAD" w:rsidRPr="0064753F">
        <w:rPr>
          <w:rStyle w:val="apple-converted-space"/>
          <w:rFonts w:ascii="Cambria" w:hAnsi="Cambria" w:cs="Arial"/>
          <w:sz w:val="22"/>
          <w:szCs w:val="22"/>
          <w:u w:val="single"/>
          <w:shd w:val="clear" w:color="auto" w:fill="FFFFFF"/>
        </w:rPr>
        <w:t>www.ecb.europa.eu</w:t>
      </w:r>
      <w:r w:rsidRPr="0064753F">
        <w:rPr>
          <w:rStyle w:val="apple-converted-spac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</w:t>
      </w:r>
      <w:r w:rsidR="007E3DAD" w:rsidRPr="0064753F">
        <w:rPr>
          <w:rStyle w:val="apple-converted-spac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και η οποία περιέχει </w:t>
      </w:r>
      <w:r w:rsidRPr="0064753F">
        <w:rPr>
          <w:rStyle w:val="apple-converted-spac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τα </w:t>
      </w:r>
      <w:r w:rsidR="00302C68">
        <w:rPr>
          <w:rStyle w:val="apple-converted-spac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εγκεκριμένα </w:t>
      </w:r>
      <w:r w:rsidRPr="0064753F">
        <w:rPr>
          <w:rStyle w:val="apple-converted-space"/>
          <w:rFonts w:asciiTheme="majorHAnsi" w:hAnsiTheme="majorHAnsi" w:cs="Arial"/>
          <w:b w:val="0"/>
          <w:sz w:val="22"/>
          <w:szCs w:val="22"/>
          <w:shd w:val="clear" w:color="auto" w:fill="FFFFFF"/>
        </w:rPr>
        <w:t>μη</w:t>
      </w:r>
      <w:r w:rsidRPr="0064753F">
        <w:rPr>
          <w:rFonts w:asciiTheme="majorHAnsi" w:hAnsiTheme="majorHAnsi" w:cs="Arial"/>
          <w:b w:val="0"/>
          <w:sz w:val="22"/>
          <w:szCs w:val="22"/>
        </w:rPr>
        <w:t>χανήματα επεξεργασίας τραπεζογραμματίων που έχουν επιτύχει σε ελέγχους</w:t>
      </w:r>
      <w:r w:rsidR="007E3DAD" w:rsidRPr="0064753F">
        <w:rPr>
          <w:rFonts w:asciiTheme="majorHAnsi" w:hAnsiTheme="majorHAnsi" w:cs="Arial"/>
          <w:b w:val="0"/>
          <w:sz w:val="22"/>
          <w:szCs w:val="22"/>
        </w:rPr>
        <w:t xml:space="preserve"> εντός των </w:t>
      </w:r>
      <w:r w:rsidR="00AD6495">
        <w:rPr>
          <w:rFonts w:asciiTheme="majorHAnsi" w:hAnsiTheme="majorHAnsi" w:cs="Arial"/>
          <w:b w:val="0"/>
          <w:sz w:val="22"/>
          <w:szCs w:val="22"/>
        </w:rPr>
        <w:t xml:space="preserve">τελευταίων </w:t>
      </w:r>
      <w:r w:rsidR="007E3DAD" w:rsidRPr="0064753F">
        <w:rPr>
          <w:rFonts w:ascii="Cambria" w:hAnsi="Cambria" w:cs="Arial"/>
          <w:b w:val="0"/>
          <w:sz w:val="22"/>
          <w:szCs w:val="22"/>
          <w:shd w:val="clear" w:color="auto" w:fill="FFFFFF"/>
        </w:rPr>
        <w:t>δώδεκα ημερολογιακών μηνών</w:t>
      </w:r>
    </w:p>
    <w:p w:rsidR="008A3176" w:rsidRPr="008A3176" w:rsidRDefault="0064753F" w:rsidP="008A3176">
      <w:pPr>
        <w:numPr>
          <w:ilvl w:val="0"/>
          <w:numId w:val="5"/>
        </w:numPr>
        <w:shd w:val="clear" w:color="auto" w:fill="FFFFFF"/>
        <w:spacing w:line="253" w:lineRule="atLeast"/>
        <w:ind w:left="426"/>
        <w:jc w:val="both"/>
        <w:textAlignment w:val="baseline"/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64753F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Να δέχεται και να καταμετρά με απόλυτη ακρίβεια και ασφάλεια όλα τα χαρτονομίσματα ευρώ</w:t>
      </w:r>
    </w:p>
    <w:p w:rsidR="0064753F" w:rsidRPr="0064753F" w:rsidRDefault="0064753F" w:rsidP="0064753F">
      <w:pPr>
        <w:shd w:val="clear" w:color="auto" w:fill="FFFFFF"/>
        <w:spacing w:line="253" w:lineRule="atLeast"/>
        <w:textAlignment w:val="baseline"/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</w:p>
    <w:p w:rsidR="0064753F" w:rsidRPr="0064753F" w:rsidRDefault="0064753F" w:rsidP="0038239E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DejaVuSans"/>
          <w:b/>
          <w:sz w:val="22"/>
          <w:szCs w:val="22"/>
          <w:u w:val="single"/>
        </w:rPr>
      </w:pPr>
      <w:r w:rsidRPr="0064753F">
        <w:rPr>
          <w:rFonts w:asciiTheme="majorHAnsi" w:hAnsiTheme="majorHAnsi" w:cs="DejaVuSans"/>
          <w:b/>
          <w:sz w:val="22"/>
          <w:szCs w:val="22"/>
          <w:u w:val="single"/>
        </w:rPr>
        <w:t>Β. ΕΠΙΠΛΕΟΝ ΧΑΡΑΚΤΗΡΙ</w:t>
      </w:r>
      <w:bookmarkStart w:id="0" w:name="_GoBack"/>
      <w:bookmarkEnd w:id="0"/>
      <w:r w:rsidRPr="0064753F">
        <w:rPr>
          <w:rFonts w:asciiTheme="majorHAnsi" w:hAnsiTheme="majorHAnsi" w:cs="DejaVuSans"/>
          <w:b/>
          <w:sz w:val="22"/>
          <w:szCs w:val="22"/>
          <w:u w:val="single"/>
        </w:rPr>
        <w:t>ΣΤΙΚΑ</w:t>
      </w:r>
    </w:p>
    <w:p w:rsidR="00AE6A98" w:rsidRPr="00296735" w:rsidRDefault="00AE6A98" w:rsidP="0064753F">
      <w:pPr>
        <w:numPr>
          <w:ilvl w:val="0"/>
          <w:numId w:val="6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96735">
        <w:rPr>
          <w:rFonts w:asciiTheme="majorHAnsi" w:hAnsiTheme="majorHAnsi" w:cs="Arial"/>
          <w:sz w:val="22"/>
          <w:szCs w:val="22"/>
        </w:rPr>
        <w:t xml:space="preserve">Καταμέτρηση </w:t>
      </w:r>
      <w:r w:rsidR="0064753F">
        <w:rPr>
          <w:rFonts w:asciiTheme="majorHAnsi" w:hAnsiTheme="majorHAnsi" w:cs="Arial"/>
          <w:sz w:val="22"/>
          <w:szCs w:val="22"/>
        </w:rPr>
        <w:t xml:space="preserve">χαρτονομισμάτων μικτή </w:t>
      </w:r>
      <w:r w:rsidRPr="00296735">
        <w:rPr>
          <w:rFonts w:asciiTheme="majorHAnsi" w:hAnsiTheme="majorHAnsi" w:cs="Arial"/>
          <w:sz w:val="22"/>
          <w:szCs w:val="22"/>
        </w:rPr>
        <w:t xml:space="preserve"> (ΜΙΧ)</w:t>
      </w:r>
    </w:p>
    <w:p w:rsidR="00AE6A98" w:rsidRPr="00296735" w:rsidRDefault="00AE6A98" w:rsidP="0064753F">
      <w:pPr>
        <w:numPr>
          <w:ilvl w:val="0"/>
          <w:numId w:val="6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96735">
        <w:rPr>
          <w:rFonts w:asciiTheme="majorHAnsi" w:hAnsiTheme="majorHAnsi" w:cs="Arial"/>
          <w:sz w:val="22"/>
          <w:szCs w:val="22"/>
        </w:rPr>
        <w:t>Καταμέτρηση τεμαχίων (SINGLE)</w:t>
      </w:r>
    </w:p>
    <w:p w:rsidR="00AE6A98" w:rsidRPr="00296735" w:rsidRDefault="00AE6A98" w:rsidP="0064753F">
      <w:pPr>
        <w:numPr>
          <w:ilvl w:val="0"/>
          <w:numId w:val="6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Ταχύτητα </w:t>
      </w:r>
      <w:r w:rsidR="0064753F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κ</w:t>
      </w:r>
      <w:r w:rsidRP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αταμέτρησης</w:t>
      </w:r>
      <w:r w:rsid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τριών (3) επιλογών</w:t>
      </w:r>
      <w:r w:rsidR="00EB580D" w:rsidRPr="00302C68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</w:t>
      </w:r>
      <w:r w:rsidR="00302C68">
        <w:rPr>
          <w:rFonts w:asciiTheme="majorHAnsi" w:hAnsiTheme="majorHAnsi" w:cs="Arial"/>
          <w:sz w:val="22"/>
          <w:szCs w:val="22"/>
        </w:rPr>
        <w:t>τουλάχιστον</w:t>
      </w:r>
    </w:p>
    <w:p w:rsidR="00AE6A98" w:rsidRPr="00296735" w:rsidRDefault="00AE6A98" w:rsidP="0064753F">
      <w:pPr>
        <w:numPr>
          <w:ilvl w:val="0"/>
          <w:numId w:val="6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Χωρητικότητα </w:t>
      </w:r>
      <w:r w:rsidR="0064753F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τ</w:t>
      </w:r>
      <w:r w:rsidR="00296735" w:rsidRP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ροφοδότη</w:t>
      </w:r>
      <w:r w:rsid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:</w:t>
      </w:r>
      <w:r w:rsidRPr="00296735">
        <w:rPr>
          <w:rStyle w:val="apple-converted-space"/>
          <w:rFonts w:asciiTheme="majorHAnsi" w:hAnsiTheme="majorHAnsi" w:cs="Arial"/>
          <w:bCs/>
          <w:sz w:val="22"/>
          <w:szCs w:val="22"/>
          <w:bdr w:val="none" w:sz="0" w:space="0" w:color="auto" w:frame="1"/>
        </w:rPr>
        <w:t> </w:t>
      </w:r>
      <w:r w:rsidR="00296735">
        <w:rPr>
          <w:rFonts w:asciiTheme="majorHAnsi" w:hAnsiTheme="majorHAnsi" w:cs="Arial"/>
          <w:sz w:val="22"/>
          <w:szCs w:val="22"/>
        </w:rPr>
        <w:t>2</w:t>
      </w:r>
      <w:r w:rsidRPr="00296735">
        <w:rPr>
          <w:rFonts w:asciiTheme="majorHAnsi" w:hAnsiTheme="majorHAnsi" w:cs="Arial"/>
          <w:sz w:val="22"/>
          <w:szCs w:val="22"/>
        </w:rPr>
        <w:t xml:space="preserve">00 </w:t>
      </w:r>
      <w:proofErr w:type="spellStart"/>
      <w:r w:rsidRPr="00296735">
        <w:rPr>
          <w:rFonts w:asciiTheme="majorHAnsi" w:hAnsiTheme="majorHAnsi" w:cs="Arial"/>
          <w:sz w:val="22"/>
          <w:szCs w:val="22"/>
        </w:rPr>
        <w:t>τ</w:t>
      </w:r>
      <w:r w:rsidR="00296735">
        <w:rPr>
          <w:rFonts w:asciiTheme="majorHAnsi" w:hAnsiTheme="majorHAnsi" w:cs="Arial"/>
          <w:sz w:val="22"/>
          <w:szCs w:val="22"/>
        </w:rPr>
        <w:t>εμ</w:t>
      </w:r>
      <w:proofErr w:type="spellEnd"/>
      <w:r w:rsidR="00296735">
        <w:rPr>
          <w:rFonts w:asciiTheme="majorHAnsi" w:hAnsiTheme="majorHAnsi" w:cs="Arial"/>
          <w:sz w:val="22"/>
          <w:szCs w:val="22"/>
        </w:rPr>
        <w:t>. τουλάχιστον</w:t>
      </w:r>
    </w:p>
    <w:p w:rsidR="00AE6A98" w:rsidRPr="00296735" w:rsidRDefault="0064753F" w:rsidP="0064753F">
      <w:pPr>
        <w:numPr>
          <w:ilvl w:val="0"/>
          <w:numId w:val="6"/>
        </w:numPr>
        <w:shd w:val="clear" w:color="auto" w:fill="FFFFFF"/>
        <w:spacing w:line="253" w:lineRule="atLeast"/>
        <w:ind w:left="426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Χωρητικότητα θ</w:t>
      </w:r>
      <w:r w:rsidR="00AE6A98" w:rsidRP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υρίδας </w:t>
      </w: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ε</w:t>
      </w:r>
      <w:r w:rsidR="00AE6A98" w:rsidRP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ξόδου</w:t>
      </w:r>
      <w:r w:rsid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</w:t>
      </w:r>
      <w:r w:rsidR="00AE6A98" w:rsidRPr="00296735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:</w:t>
      </w:r>
      <w:r w:rsidR="00AE6A98" w:rsidRPr="00296735">
        <w:rPr>
          <w:rStyle w:val="apple-converted-space"/>
          <w:rFonts w:asciiTheme="majorHAnsi" w:hAnsiTheme="majorHAnsi" w:cs="Arial"/>
          <w:bCs/>
          <w:sz w:val="22"/>
          <w:szCs w:val="22"/>
          <w:bdr w:val="none" w:sz="0" w:space="0" w:color="auto" w:frame="1"/>
        </w:rPr>
        <w:t> </w:t>
      </w:r>
      <w:r w:rsidR="00AE6A98" w:rsidRPr="00296735">
        <w:rPr>
          <w:rFonts w:asciiTheme="majorHAnsi" w:hAnsiTheme="majorHAnsi" w:cs="Arial"/>
          <w:sz w:val="22"/>
          <w:szCs w:val="22"/>
        </w:rPr>
        <w:t xml:space="preserve">200 </w:t>
      </w:r>
      <w:proofErr w:type="spellStart"/>
      <w:r w:rsidR="00AE6A98" w:rsidRPr="00296735">
        <w:rPr>
          <w:rFonts w:asciiTheme="majorHAnsi" w:hAnsiTheme="majorHAnsi" w:cs="Arial"/>
          <w:sz w:val="22"/>
          <w:szCs w:val="22"/>
        </w:rPr>
        <w:t>τ</w:t>
      </w:r>
      <w:r w:rsidR="00296735">
        <w:rPr>
          <w:rFonts w:asciiTheme="majorHAnsi" w:hAnsiTheme="majorHAnsi" w:cs="Arial"/>
          <w:sz w:val="22"/>
          <w:szCs w:val="22"/>
        </w:rPr>
        <w:t>εμ</w:t>
      </w:r>
      <w:proofErr w:type="spellEnd"/>
      <w:r w:rsidR="00296735">
        <w:rPr>
          <w:rFonts w:asciiTheme="majorHAnsi" w:hAnsiTheme="majorHAnsi" w:cs="Arial"/>
          <w:sz w:val="22"/>
          <w:szCs w:val="22"/>
        </w:rPr>
        <w:t>. τουλάχιστον</w:t>
      </w:r>
    </w:p>
    <w:p w:rsidR="008A3176" w:rsidRDefault="008A3176" w:rsidP="008A3176">
      <w:pPr>
        <w:autoSpaceDE w:val="0"/>
        <w:autoSpaceDN w:val="0"/>
        <w:adjustRightInd w:val="0"/>
        <w:ind w:left="426"/>
        <w:jc w:val="both"/>
        <w:rPr>
          <w:rFonts w:asciiTheme="majorHAnsi" w:hAnsiTheme="majorHAnsi" w:cs="DejaVuSans"/>
          <w:sz w:val="22"/>
          <w:szCs w:val="22"/>
        </w:rPr>
      </w:pPr>
    </w:p>
    <w:p w:rsidR="0073720A" w:rsidRDefault="009F5337" w:rsidP="00AE6A98">
      <w:pPr>
        <w:autoSpaceDE w:val="0"/>
        <w:autoSpaceDN w:val="0"/>
        <w:adjustRightInd w:val="0"/>
        <w:jc w:val="both"/>
        <w:rPr>
          <w:rFonts w:asciiTheme="majorHAnsi" w:hAnsiTheme="majorHAnsi" w:cs="DejaVuSans"/>
          <w:sz w:val="22"/>
          <w:szCs w:val="22"/>
        </w:rPr>
      </w:pPr>
      <w:r w:rsidRPr="009F5337">
        <w:rPr>
          <w:rFonts w:asciiTheme="majorHAnsi" w:hAnsiTheme="majorHAnsi" w:cs="DejaVuSans"/>
          <w:sz w:val="22"/>
          <w:szCs w:val="22"/>
        </w:rPr>
        <w:t xml:space="preserve">     </w:t>
      </w:r>
      <w:r w:rsidR="0064753F">
        <w:rPr>
          <w:rFonts w:asciiTheme="majorHAnsi" w:hAnsiTheme="majorHAnsi" w:cs="DejaVuSans"/>
          <w:sz w:val="22"/>
          <w:szCs w:val="22"/>
        </w:rPr>
        <w:t xml:space="preserve">Η μηχανή θα πρέπει να λειτουργεί χωρίς εμπλοκές και να καλύπτεται από εγγύηση καλής λειτουργίας τουλάχιστον </w:t>
      </w:r>
      <w:r w:rsidR="0073720A">
        <w:rPr>
          <w:rFonts w:asciiTheme="majorHAnsi" w:hAnsiTheme="majorHAnsi" w:cs="DejaVuSans"/>
          <w:sz w:val="22"/>
          <w:szCs w:val="22"/>
        </w:rPr>
        <w:t>ενός (1)</w:t>
      </w:r>
      <w:r w:rsidR="0064753F">
        <w:rPr>
          <w:rFonts w:asciiTheme="majorHAnsi" w:hAnsiTheme="majorHAnsi" w:cs="DejaVuSans"/>
          <w:sz w:val="22"/>
          <w:szCs w:val="22"/>
        </w:rPr>
        <w:t xml:space="preserve"> έτους.</w:t>
      </w:r>
      <w:r w:rsidR="008A3176">
        <w:rPr>
          <w:rFonts w:asciiTheme="majorHAnsi" w:hAnsiTheme="majorHAnsi" w:cs="DejaVuSans"/>
          <w:sz w:val="22"/>
          <w:szCs w:val="22"/>
        </w:rPr>
        <w:t xml:space="preserve"> </w:t>
      </w:r>
    </w:p>
    <w:p w:rsidR="0064753F" w:rsidRPr="00E60A98" w:rsidRDefault="009F5337" w:rsidP="00AE6A98">
      <w:pPr>
        <w:autoSpaceDE w:val="0"/>
        <w:autoSpaceDN w:val="0"/>
        <w:adjustRightInd w:val="0"/>
        <w:jc w:val="both"/>
        <w:rPr>
          <w:rFonts w:asciiTheme="majorHAnsi" w:hAnsiTheme="majorHAnsi" w:cs="DejaVuSans"/>
          <w:sz w:val="22"/>
          <w:szCs w:val="22"/>
        </w:rPr>
      </w:pPr>
      <w:r w:rsidRPr="009F5337">
        <w:rPr>
          <w:rFonts w:asciiTheme="majorHAnsi" w:hAnsiTheme="majorHAnsi" w:cs="DejaVuSans"/>
          <w:b/>
          <w:i/>
          <w:sz w:val="22"/>
          <w:szCs w:val="22"/>
        </w:rPr>
        <w:t xml:space="preserve">     </w:t>
      </w:r>
      <w:r w:rsidR="008A3176" w:rsidRPr="009F5337">
        <w:rPr>
          <w:rFonts w:asciiTheme="majorHAnsi" w:hAnsiTheme="majorHAnsi" w:cs="DejaVuSans"/>
          <w:b/>
          <w:i/>
          <w:sz w:val="22"/>
          <w:szCs w:val="22"/>
          <w:u w:val="single"/>
        </w:rPr>
        <w:t>Επί ποινή αποκλεισμού</w:t>
      </w:r>
      <w:r w:rsidR="008A3176">
        <w:rPr>
          <w:rFonts w:asciiTheme="majorHAnsi" w:hAnsiTheme="majorHAnsi" w:cs="DejaVuSans"/>
          <w:sz w:val="22"/>
          <w:szCs w:val="22"/>
        </w:rPr>
        <w:t xml:space="preserve"> θα πρέπει</w:t>
      </w:r>
      <w:r w:rsidR="0073720A">
        <w:rPr>
          <w:rFonts w:asciiTheme="majorHAnsi" w:hAnsiTheme="majorHAnsi" w:cs="DejaVuSans"/>
          <w:sz w:val="22"/>
          <w:szCs w:val="22"/>
        </w:rPr>
        <w:t xml:space="preserve"> : α)</w:t>
      </w:r>
      <w:r w:rsidR="008A3176">
        <w:rPr>
          <w:rFonts w:asciiTheme="majorHAnsi" w:hAnsiTheme="majorHAnsi" w:cs="DejaVuSans"/>
          <w:sz w:val="22"/>
          <w:szCs w:val="22"/>
        </w:rPr>
        <w:t xml:space="preserve"> να υποστηρίζει</w:t>
      </w:r>
      <w:r w:rsidR="0073720A">
        <w:rPr>
          <w:rFonts w:asciiTheme="majorHAnsi" w:hAnsiTheme="majorHAnsi" w:cs="DejaVuSans"/>
          <w:sz w:val="22"/>
          <w:szCs w:val="22"/>
        </w:rPr>
        <w:t xml:space="preserve"> η μηχανή</w:t>
      </w:r>
      <w:r w:rsidR="008A3176">
        <w:rPr>
          <w:rFonts w:asciiTheme="majorHAnsi" w:hAnsiTheme="majorHAnsi" w:cs="DejaVuSans"/>
          <w:sz w:val="22"/>
          <w:szCs w:val="22"/>
        </w:rPr>
        <w:t xml:space="preserve"> </w:t>
      </w:r>
      <w:r w:rsidR="008A3176" w:rsidRPr="009258C4">
        <w:rPr>
          <w:rFonts w:asciiTheme="majorHAnsi" w:hAnsiTheme="majorHAnsi" w:cs="DejaVuSans"/>
          <w:sz w:val="22"/>
          <w:szCs w:val="22"/>
          <w:u w:val="single"/>
        </w:rPr>
        <w:t>την αναβάθμιση λογισμικού</w:t>
      </w:r>
      <w:r w:rsidR="0073720A">
        <w:rPr>
          <w:rFonts w:asciiTheme="majorHAnsi" w:hAnsiTheme="majorHAnsi" w:cs="DejaVuSans"/>
          <w:sz w:val="22"/>
          <w:szCs w:val="22"/>
        </w:rPr>
        <w:t xml:space="preserve"> για την αναγνώριση των νέων χαρτονομισμάτων που πιθανόν θα εκδοθούν στο μέλλον και β) η αναβάθμιση να παρέχεται </w:t>
      </w:r>
      <w:r w:rsidR="0073720A" w:rsidRPr="009258C4">
        <w:rPr>
          <w:rFonts w:asciiTheme="majorHAnsi" w:hAnsiTheme="majorHAnsi" w:cs="DejaVuSans"/>
          <w:sz w:val="22"/>
          <w:szCs w:val="22"/>
          <w:u w:val="single"/>
        </w:rPr>
        <w:t>δωρεάν από τον ανάδοχο για δύο (2) έτη</w:t>
      </w:r>
      <w:r w:rsidR="0073720A">
        <w:rPr>
          <w:rFonts w:asciiTheme="majorHAnsi" w:hAnsiTheme="majorHAnsi" w:cs="DejaVuSans"/>
          <w:sz w:val="22"/>
          <w:szCs w:val="22"/>
        </w:rPr>
        <w:t xml:space="preserve"> από την υπογραφή της σχετικής σύμβασης.</w:t>
      </w:r>
      <w:r w:rsidR="00E60A98" w:rsidRPr="00E60A98">
        <w:rPr>
          <w:rFonts w:asciiTheme="majorHAnsi" w:hAnsiTheme="majorHAnsi" w:cs="DejaVuSans"/>
          <w:sz w:val="22"/>
          <w:szCs w:val="22"/>
        </w:rPr>
        <w:t xml:space="preserve"> </w:t>
      </w:r>
      <w:r w:rsidR="00E60A98">
        <w:rPr>
          <w:rFonts w:asciiTheme="majorHAnsi" w:hAnsiTheme="majorHAnsi" w:cs="DejaVuSans"/>
          <w:sz w:val="22"/>
          <w:szCs w:val="22"/>
        </w:rPr>
        <w:t xml:space="preserve"> Η βεβαίωση της τήρησης των ανωτέρω θα εξασφαλίζεται με υπεύθυνη δήλωση του υποψήφιου αναδόχου προς την αναθέτουσα αρχή, κατάλληλα υπογεγραμμένη και θεωρημένη για το γνήσιο της υπογραφής.</w:t>
      </w:r>
    </w:p>
    <w:p w:rsidR="0064753F" w:rsidRDefault="008D33F4" w:rsidP="00AE6A98">
      <w:pPr>
        <w:autoSpaceDE w:val="0"/>
        <w:autoSpaceDN w:val="0"/>
        <w:adjustRightInd w:val="0"/>
        <w:jc w:val="both"/>
        <w:rPr>
          <w:rFonts w:asciiTheme="majorHAnsi" w:hAnsiTheme="majorHAnsi" w:cs="DejaVuSans"/>
          <w:sz w:val="22"/>
          <w:szCs w:val="22"/>
        </w:rPr>
      </w:pPr>
      <w:r w:rsidRPr="008D33F4">
        <w:rPr>
          <w:rFonts w:asciiTheme="majorHAnsi" w:hAnsiTheme="majorHAnsi" w:cs="DejaVuSans"/>
          <w:sz w:val="22"/>
          <w:szCs w:val="22"/>
        </w:rPr>
        <w:t xml:space="preserve">   </w:t>
      </w:r>
      <w:r w:rsidR="0038239E">
        <w:rPr>
          <w:rFonts w:asciiTheme="majorHAnsi" w:hAnsiTheme="majorHAnsi" w:cs="DejaVuSans"/>
          <w:sz w:val="22"/>
          <w:szCs w:val="22"/>
        </w:rPr>
        <w:t xml:space="preserve">  </w:t>
      </w:r>
      <w:r w:rsidR="00666528">
        <w:rPr>
          <w:rFonts w:asciiTheme="majorHAnsi" w:hAnsiTheme="majorHAnsi" w:cs="DejaVuSans"/>
          <w:sz w:val="22"/>
          <w:szCs w:val="22"/>
        </w:rPr>
        <w:t>Το κόστος δεν θα υπερβαίνει</w:t>
      </w:r>
      <w:r>
        <w:rPr>
          <w:rFonts w:asciiTheme="majorHAnsi" w:hAnsiTheme="majorHAnsi" w:cs="DejaVuSans"/>
          <w:sz w:val="22"/>
          <w:szCs w:val="22"/>
        </w:rPr>
        <w:t xml:space="preserve"> τα </w:t>
      </w:r>
      <w:r w:rsidR="00EB580D">
        <w:rPr>
          <w:rFonts w:asciiTheme="majorHAnsi" w:hAnsiTheme="majorHAnsi" w:cs="DejaVuSans"/>
          <w:b/>
          <w:sz w:val="22"/>
          <w:szCs w:val="22"/>
        </w:rPr>
        <w:t>1</w:t>
      </w:r>
      <w:r w:rsidRPr="008D33F4">
        <w:rPr>
          <w:rFonts w:asciiTheme="majorHAnsi" w:hAnsiTheme="majorHAnsi" w:cs="DejaVuSans"/>
          <w:b/>
          <w:sz w:val="22"/>
          <w:szCs w:val="22"/>
        </w:rPr>
        <w:t>.000,00 ευρώ</w:t>
      </w:r>
      <w:r>
        <w:rPr>
          <w:rFonts w:asciiTheme="majorHAnsi" w:hAnsiTheme="majorHAnsi" w:cs="DejaVuSans"/>
          <w:sz w:val="22"/>
          <w:szCs w:val="22"/>
        </w:rPr>
        <w:t xml:space="preserve"> και θα καλυφθεί από πιστώσεις του </w:t>
      </w:r>
      <w:r w:rsidRPr="00EB580D">
        <w:rPr>
          <w:rFonts w:asciiTheme="majorHAnsi" w:hAnsiTheme="majorHAnsi" w:cs="DejaVuSans"/>
          <w:b/>
          <w:sz w:val="22"/>
          <w:szCs w:val="22"/>
        </w:rPr>
        <w:t xml:space="preserve">ΚΑ </w:t>
      </w:r>
      <w:r w:rsidRPr="008D33F4">
        <w:rPr>
          <w:rFonts w:ascii="Cambria" w:hAnsi="Cambria" w:cs="DejaVuSans"/>
          <w:b/>
          <w:sz w:val="22"/>
          <w:szCs w:val="22"/>
        </w:rPr>
        <w:t>10-7131.008</w:t>
      </w:r>
      <w:r>
        <w:rPr>
          <w:rFonts w:ascii="Cambria" w:hAnsi="Cambria" w:cs="DejaVuSans"/>
          <w:sz w:val="22"/>
          <w:szCs w:val="22"/>
        </w:rPr>
        <w:t xml:space="preserve"> με τίτλο </w:t>
      </w:r>
      <w:r w:rsidRPr="008D33F4">
        <w:rPr>
          <w:rFonts w:ascii="Cambria" w:hAnsi="Cambria" w:cs="DejaVuSans"/>
          <w:b/>
          <w:sz w:val="22"/>
          <w:szCs w:val="22"/>
        </w:rPr>
        <w:t xml:space="preserve">«Προμήθεια μηχανής </w:t>
      </w:r>
      <w:r w:rsidR="00EB580D" w:rsidRPr="008D33F4">
        <w:rPr>
          <w:rFonts w:ascii="Cambria" w:hAnsi="Cambria" w:cs="DejaVuSans"/>
          <w:b/>
          <w:sz w:val="22"/>
          <w:szCs w:val="22"/>
        </w:rPr>
        <w:t>ελέγχου</w:t>
      </w:r>
      <w:r w:rsidRPr="008D33F4">
        <w:rPr>
          <w:rFonts w:ascii="Cambria" w:hAnsi="Cambria" w:cs="DejaVuSans"/>
          <w:b/>
          <w:sz w:val="22"/>
          <w:szCs w:val="22"/>
        </w:rPr>
        <w:t xml:space="preserve"> &amp; καταμέτρησης χαρτονομισμάτων»</w:t>
      </w:r>
      <w:r>
        <w:rPr>
          <w:rFonts w:ascii="Cambria" w:hAnsi="Cambria" w:cs="DejaVuSans"/>
          <w:b/>
          <w:sz w:val="22"/>
          <w:szCs w:val="22"/>
        </w:rPr>
        <w:t>.</w:t>
      </w:r>
      <w:r>
        <w:rPr>
          <w:rFonts w:asciiTheme="majorHAnsi" w:hAnsiTheme="majorHAnsi" w:cs="DejaVuSans"/>
          <w:sz w:val="22"/>
          <w:szCs w:val="22"/>
        </w:rPr>
        <w:t xml:space="preserve"> </w:t>
      </w:r>
    </w:p>
    <w:p w:rsidR="008D33F4" w:rsidRPr="008D33F4" w:rsidRDefault="008D33F4" w:rsidP="00AE6A98">
      <w:pPr>
        <w:autoSpaceDE w:val="0"/>
        <w:autoSpaceDN w:val="0"/>
        <w:adjustRightInd w:val="0"/>
        <w:jc w:val="both"/>
        <w:rPr>
          <w:rFonts w:asciiTheme="majorHAnsi" w:hAnsiTheme="majorHAnsi" w:cs="DejaVuSans"/>
          <w:sz w:val="22"/>
          <w:szCs w:val="22"/>
        </w:rPr>
      </w:pPr>
    </w:p>
    <w:p w:rsidR="00250808" w:rsidRPr="00AE6A98" w:rsidRDefault="00847003" w:rsidP="00897E7A">
      <w:pPr>
        <w:ind w:left="3544"/>
        <w:jc w:val="center"/>
        <w:rPr>
          <w:rFonts w:asciiTheme="majorHAnsi" w:hAnsiTheme="majorHAnsi" w:cs="Arial"/>
          <w:sz w:val="22"/>
          <w:szCs w:val="22"/>
        </w:rPr>
      </w:pPr>
      <w:r w:rsidRPr="00AE6A98">
        <w:rPr>
          <w:rFonts w:asciiTheme="majorHAnsi" w:hAnsiTheme="majorHAnsi" w:cs="Arial"/>
          <w:sz w:val="22"/>
          <w:szCs w:val="22"/>
        </w:rPr>
        <w:t xml:space="preserve">Χίος </w:t>
      </w:r>
      <w:r w:rsidR="00EB580D">
        <w:rPr>
          <w:rFonts w:asciiTheme="majorHAnsi" w:hAnsiTheme="majorHAnsi" w:cs="Arial"/>
          <w:sz w:val="22"/>
          <w:szCs w:val="22"/>
        </w:rPr>
        <w:t>6/</w:t>
      </w:r>
      <w:r w:rsidR="008D33F4">
        <w:rPr>
          <w:rFonts w:asciiTheme="majorHAnsi" w:hAnsiTheme="majorHAnsi" w:cs="Arial"/>
          <w:sz w:val="22"/>
          <w:szCs w:val="22"/>
        </w:rPr>
        <w:t>9</w:t>
      </w:r>
      <w:r w:rsidR="00EB580D">
        <w:rPr>
          <w:rFonts w:asciiTheme="majorHAnsi" w:hAnsiTheme="majorHAnsi" w:cs="Arial"/>
          <w:sz w:val="22"/>
          <w:szCs w:val="22"/>
        </w:rPr>
        <w:t>/</w:t>
      </w:r>
      <w:r w:rsidR="00025A4F" w:rsidRPr="00AE6A98">
        <w:rPr>
          <w:rFonts w:asciiTheme="majorHAnsi" w:hAnsiTheme="majorHAnsi" w:cs="Arial"/>
          <w:sz w:val="22"/>
          <w:szCs w:val="22"/>
        </w:rPr>
        <w:t>201</w:t>
      </w:r>
      <w:r w:rsidR="00EB580D">
        <w:rPr>
          <w:rFonts w:asciiTheme="majorHAnsi" w:hAnsiTheme="majorHAnsi" w:cs="Arial"/>
          <w:sz w:val="22"/>
          <w:szCs w:val="22"/>
        </w:rPr>
        <w:t>7</w:t>
      </w:r>
    </w:p>
    <w:p w:rsidR="00250808" w:rsidRPr="00AE6A98" w:rsidRDefault="00025A4F" w:rsidP="00897E7A">
      <w:pPr>
        <w:ind w:left="3544"/>
        <w:jc w:val="center"/>
        <w:rPr>
          <w:rFonts w:asciiTheme="majorHAnsi" w:hAnsiTheme="majorHAnsi" w:cs="Arial"/>
          <w:sz w:val="22"/>
          <w:szCs w:val="22"/>
        </w:rPr>
      </w:pPr>
      <w:r w:rsidRPr="00AE6A98">
        <w:rPr>
          <w:rFonts w:asciiTheme="majorHAnsi" w:hAnsiTheme="majorHAnsi" w:cs="Arial"/>
          <w:sz w:val="22"/>
          <w:szCs w:val="22"/>
        </w:rPr>
        <w:t>Η</w:t>
      </w:r>
      <w:r w:rsidR="00250808" w:rsidRPr="00AE6A98">
        <w:rPr>
          <w:rFonts w:asciiTheme="majorHAnsi" w:hAnsiTheme="majorHAnsi" w:cs="Arial"/>
          <w:sz w:val="22"/>
          <w:szCs w:val="22"/>
        </w:rPr>
        <w:t xml:space="preserve"> ΣΥΝΤΑΞΑΣ</w:t>
      </w:r>
      <w:r w:rsidRPr="00AE6A98">
        <w:rPr>
          <w:rFonts w:asciiTheme="majorHAnsi" w:hAnsiTheme="majorHAnsi" w:cs="Arial"/>
          <w:sz w:val="22"/>
          <w:szCs w:val="22"/>
        </w:rPr>
        <w:t>Α</w:t>
      </w:r>
    </w:p>
    <w:p w:rsidR="00250808" w:rsidRPr="00AE6A98" w:rsidRDefault="00250808" w:rsidP="00897E7A">
      <w:pPr>
        <w:ind w:left="3544"/>
        <w:jc w:val="center"/>
        <w:rPr>
          <w:rFonts w:asciiTheme="majorHAnsi" w:hAnsiTheme="majorHAnsi" w:cs="Arial"/>
          <w:sz w:val="22"/>
          <w:szCs w:val="22"/>
        </w:rPr>
      </w:pPr>
    </w:p>
    <w:p w:rsidR="00250808" w:rsidRPr="00AE6A98" w:rsidRDefault="00250808" w:rsidP="00897E7A">
      <w:pPr>
        <w:ind w:left="3544"/>
        <w:jc w:val="center"/>
        <w:rPr>
          <w:rFonts w:asciiTheme="majorHAnsi" w:hAnsiTheme="majorHAnsi" w:cs="Arial"/>
          <w:sz w:val="22"/>
          <w:szCs w:val="22"/>
        </w:rPr>
      </w:pPr>
    </w:p>
    <w:p w:rsidR="00D67AE6" w:rsidRPr="00AE6A98" w:rsidRDefault="00025A4F" w:rsidP="00897E7A">
      <w:pPr>
        <w:ind w:left="3544"/>
        <w:jc w:val="center"/>
        <w:rPr>
          <w:rFonts w:asciiTheme="majorHAnsi" w:hAnsiTheme="majorHAnsi" w:cs="Arial"/>
          <w:sz w:val="22"/>
          <w:szCs w:val="22"/>
        </w:rPr>
      </w:pPr>
      <w:r w:rsidRPr="00AE6A98">
        <w:rPr>
          <w:rFonts w:asciiTheme="majorHAnsi" w:hAnsiTheme="majorHAnsi" w:cs="Arial"/>
          <w:sz w:val="22"/>
          <w:szCs w:val="22"/>
        </w:rPr>
        <w:t>Κοντού Αναστ</w:t>
      </w:r>
      <w:r w:rsidR="009F2C63" w:rsidRPr="00AE6A98">
        <w:rPr>
          <w:rFonts w:asciiTheme="majorHAnsi" w:hAnsiTheme="majorHAnsi" w:cs="Arial"/>
          <w:sz w:val="22"/>
          <w:szCs w:val="22"/>
        </w:rPr>
        <w:t>α</w:t>
      </w:r>
      <w:r w:rsidRPr="00AE6A98">
        <w:rPr>
          <w:rFonts w:asciiTheme="majorHAnsi" w:hAnsiTheme="majorHAnsi" w:cs="Arial"/>
          <w:sz w:val="22"/>
          <w:szCs w:val="22"/>
        </w:rPr>
        <w:t>σία</w:t>
      </w:r>
    </w:p>
    <w:p w:rsidR="007F32DD" w:rsidRPr="00AE6A98" w:rsidRDefault="00025A4F" w:rsidP="00897E7A">
      <w:pPr>
        <w:ind w:left="3544"/>
        <w:jc w:val="center"/>
        <w:rPr>
          <w:rFonts w:asciiTheme="majorHAnsi" w:hAnsiTheme="majorHAnsi" w:cs="Arial"/>
          <w:sz w:val="22"/>
          <w:szCs w:val="22"/>
        </w:rPr>
      </w:pPr>
      <w:r w:rsidRPr="00AE6A98">
        <w:rPr>
          <w:rFonts w:asciiTheme="majorHAnsi" w:hAnsiTheme="majorHAnsi" w:cs="Arial"/>
          <w:sz w:val="22"/>
          <w:szCs w:val="22"/>
        </w:rPr>
        <w:t>ΔΕ1 ΔΙΟΙΚΗΤΙΚΟΥ</w:t>
      </w:r>
    </w:p>
    <w:p w:rsidR="00787C91" w:rsidRPr="00AE6A98" w:rsidRDefault="00025A4F" w:rsidP="007A4C90">
      <w:pPr>
        <w:jc w:val="both"/>
        <w:rPr>
          <w:rFonts w:asciiTheme="majorHAnsi" w:hAnsiTheme="majorHAnsi" w:cs="Arial"/>
          <w:sz w:val="22"/>
          <w:szCs w:val="22"/>
        </w:rPr>
      </w:pPr>
      <w:r w:rsidRPr="00AE6A98">
        <w:rPr>
          <w:rFonts w:asciiTheme="majorHAnsi" w:hAnsiTheme="majorHAnsi"/>
        </w:rPr>
        <w:t xml:space="preserve">       </w:t>
      </w:r>
    </w:p>
    <w:p w:rsidR="00787C91" w:rsidRPr="00AE6A98" w:rsidRDefault="00787C91" w:rsidP="00250808">
      <w:pPr>
        <w:jc w:val="both"/>
        <w:rPr>
          <w:rFonts w:asciiTheme="majorHAnsi" w:hAnsiTheme="majorHAnsi"/>
          <w:sz w:val="22"/>
          <w:szCs w:val="22"/>
        </w:rPr>
      </w:pPr>
    </w:p>
    <w:sectPr w:rsidR="00787C91" w:rsidRPr="00AE6A98" w:rsidSect="0038239E">
      <w:footerReference w:type="default" r:id="rId10"/>
      <w:pgSz w:w="11906" w:h="16838"/>
      <w:pgMar w:top="709" w:right="1558" w:bottom="426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98" w:rsidRDefault="00E60A98" w:rsidP="009258C4">
      <w:r>
        <w:separator/>
      </w:r>
    </w:p>
  </w:endnote>
  <w:endnote w:type="continuationSeparator" w:id="0">
    <w:p w:rsidR="00E60A98" w:rsidRDefault="00E60A98" w:rsidP="009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Serif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6906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60A98" w:rsidRDefault="00E60A98">
            <w:pPr>
              <w:pStyle w:val="a7"/>
              <w:jc w:val="center"/>
            </w:pPr>
            <w:r w:rsidRPr="009258C4">
              <w:rPr>
                <w:rFonts w:asciiTheme="majorHAnsi" w:hAnsiTheme="majorHAnsi"/>
                <w:sz w:val="20"/>
                <w:szCs w:val="20"/>
              </w:rPr>
              <w:t xml:space="preserve">Σελίδα </w:t>
            </w:r>
            <w:r w:rsidRPr="009258C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9258C4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9258C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38239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9258C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9258C4">
              <w:rPr>
                <w:rFonts w:asciiTheme="majorHAnsi" w:hAnsiTheme="majorHAnsi"/>
                <w:sz w:val="20"/>
                <w:szCs w:val="20"/>
              </w:rPr>
              <w:t xml:space="preserve"> από </w:t>
            </w:r>
            <w:r w:rsidRPr="009258C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9258C4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9258C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38239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9258C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0A98" w:rsidRDefault="00E60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98" w:rsidRDefault="00E60A98" w:rsidP="009258C4">
      <w:r>
        <w:separator/>
      </w:r>
    </w:p>
  </w:footnote>
  <w:footnote w:type="continuationSeparator" w:id="0">
    <w:p w:rsidR="00E60A98" w:rsidRDefault="00E60A98" w:rsidP="009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86"/>
    <w:multiLevelType w:val="hybridMultilevel"/>
    <w:tmpl w:val="A1C0CF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1D7"/>
    <w:multiLevelType w:val="hybridMultilevel"/>
    <w:tmpl w:val="0F92BD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A36B6"/>
    <w:multiLevelType w:val="hybridMultilevel"/>
    <w:tmpl w:val="357C4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6C1F"/>
    <w:multiLevelType w:val="multilevel"/>
    <w:tmpl w:val="597E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F7FEF"/>
    <w:multiLevelType w:val="multilevel"/>
    <w:tmpl w:val="A78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455B9"/>
    <w:multiLevelType w:val="multilevel"/>
    <w:tmpl w:val="E582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08"/>
    <w:rsid w:val="00025A4F"/>
    <w:rsid w:val="0004181F"/>
    <w:rsid w:val="00052246"/>
    <w:rsid w:val="000E2C1B"/>
    <w:rsid w:val="000F1C13"/>
    <w:rsid w:val="00161B04"/>
    <w:rsid w:val="00250808"/>
    <w:rsid w:val="00285C70"/>
    <w:rsid w:val="00296735"/>
    <w:rsid w:val="002F6676"/>
    <w:rsid w:val="00302C68"/>
    <w:rsid w:val="00306BD7"/>
    <w:rsid w:val="0036788B"/>
    <w:rsid w:val="0038239E"/>
    <w:rsid w:val="00386438"/>
    <w:rsid w:val="003937CF"/>
    <w:rsid w:val="003F760C"/>
    <w:rsid w:val="0041484F"/>
    <w:rsid w:val="00434B27"/>
    <w:rsid w:val="00450258"/>
    <w:rsid w:val="00455CA9"/>
    <w:rsid w:val="00471871"/>
    <w:rsid w:val="004C5436"/>
    <w:rsid w:val="004D40AE"/>
    <w:rsid w:val="004D48D5"/>
    <w:rsid w:val="004F45E0"/>
    <w:rsid w:val="00506A7C"/>
    <w:rsid w:val="0051317A"/>
    <w:rsid w:val="00516808"/>
    <w:rsid w:val="005A171B"/>
    <w:rsid w:val="00617466"/>
    <w:rsid w:val="0064406B"/>
    <w:rsid w:val="0064753F"/>
    <w:rsid w:val="00666528"/>
    <w:rsid w:val="00692FCA"/>
    <w:rsid w:val="0073720A"/>
    <w:rsid w:val="00777F7D"/>
    <w:rsid w:val="00787C91"/>
    <w:rsid w:val="007A4C90"/>
    <w:rsid w:val="007E3DAD"/>
    <w:rsid w:val="007F32DD"/>
    <w:rsid w:val="007F6286"/>
    <w:rsid w:val="00814656"/>
    <w:rsid w:val="00847003"/>
    <w:rsid w:val="00862F0C"/>
    <w:rsid w:val="00887F61"/>
    <w:rsid w:val="008938D2"/>
    <w:rsid w:val="00897E7A"/>
    <w:rsid w:val="008A3176"/>
    <w:rsid w:val="008D33F4"/>
    <w:rsid w:val="00915574"/>
    <w:rsid w:val="009258C4"/>
    <w:rsid w:val="00983258"/>
    <w:rsid w:val="009F2C63"/>
    <w:rsid w:val="009F5337"/>
    <w:rsid w:val="00A3007E"/>
    <w:rsid w:val="00A83BD6"/>
    <w:rsid w:val="00A97C95"/>
    <w:rsid w:val="00AD6495"/>
    <w:rsid w:val="00AE6A98"/>
    <w:rsid w:val="00AF680D"/>
    <w:rsid w:val="00B0635A"/>
    <w:rsid w:val="00B52AC1"/>
    <w:rsid w:val="00B737C0"/>
    <w:rsid w:val="00BB351C"/>
    <w:rsid w:val="00BF46EB"/>
    <w:rsid w:val="00C35691"/>
    <w:rsid w:val="00D224DD"/>
    <w:rsid w:val="00D2465F"/>
    <w:rsid w:val="00D67AE6"/>
    <w:rsid w:val="00DF695F"/>
    <w:rsid w:val="00E21408"/>
    <w:rsid w:val="00E55D82"/>
    <w:rsid w:val="00E60A98"/>
    <w:rsid w:val="00E61A80"/>
    <w:rsid w:val="00EA10C4"/>
    <w:rsid w:val="00EB580D"/>
    <w:rsid w:val="00EC1A4B"/>
    <w:rsid w:val="00EC2328"/>
    <w:rsid w:val="00EC66BD"/>
    <w:rsid w:val="00F04747"/>
    <w:rsid w:val="00F56F9E"/>
    <w:rsid w:val="00F61196"/>
    <w:rsid w:val="00F6140D"/>
    <w:rsid w:val="00F7089C"/>
    <w:rsid w:val="00F80C6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97E7A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Char"/>
    <w:semiHidden/>
    <w:unhideWhenUsed/>
    <w:qFormat/>
    <w:rsid w:val="00AE6A9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897E7A"/>
    <w:rPr>
      <w:b/>
      <w:sz w:val="28"/>
      <w:szCs w:val="24"/>
    </w:rPr>
  </w:style>
  <w:style w:type="character" w:customStyle="1" w:styleId="5Char">
    <w:name w:val="Επικεφαλίδα 5 Char"/>
    <w:basedOn w:val="a0"/>
    <w:link w:val="5"/>
    <w:semiHidden/>
    <w:rsid w:val="00AE6A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AE6A98"/>
    <w:rPr>
      <w:b/>
      <w:bCs/>
    </w:rPr>
  </w:style>
  <w:style w:type="character" w:customStyle="1" w:styleId="apple-converted-space">
    <w:name w:val="apple-converted-space"/>
    <w:rsid w:val="00AE6A98"/>
  </w:style>
  <w:style w:type="paragraph" w:styleId="a5">
    <w:name w:val="Balloon Text"/>
    <w:basedOn w:val="a"/>
    <w:link w:val="Char"/>
    <w:rsid w:val="009258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258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nhideWhenUsed/>
    <w:rsid w:val="009258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258C4"/>
    <w:rPr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9258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25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97E7A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Char"/>
    <w:semiHidden/>
    <w:unhideWhenUsed/>
    <w:qFormat/>
    <w:rsid w:val="00AE6A9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897E7A"/>
    <w:rPr>
      <w:b/>
      <w:sz w:val="28"/>
      <w:szCs w:val="24"/>
    </w:rPr>
  </w:style>
  <w:style w:type="character" w:customStyle="1" w:styleId="5Char">
    <w:name w:val="Επικεφαλίδα 5 Char"/>
    <w:basedOn w:val="a0"/>
    <w:link w:val="5"/>
    <w:semiHidden/>
    <w:rsid w:val="00AE6A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AE6A98"/>
    <w:rPr>
      <w:b/>
      <w:bCs/>
    </w:rPr>
  </w:style>
  <w:style w:type="character" w:customStyle="1" w:styleId="apple-converted-space">
    <w:name w:val="apple-converted-space"/>
    <w:rsid w:val="00AE6A98"/>
  </w:style>
  <w:style w:type="paragraph" w:styleId="a5">
    <w:name w:val="Balloon Text"/>
    <w:basedOn w:val="a"/>
    <w:link w:val="Char"/>
    <w:rsid w:val="009258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258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nhideWhenUsed/>
    <w:rsid w:val="009258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258C4"/>
    <w:rPr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9258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25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504C-7473-4232-ADDB-4F79D2B3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ota</dc:creator>
  <cp:lastModifiedBy>Ιωάννης Χαμέτης</cp:lastModifiedBy>
  <cp:revision>7</cp:revision>
  <cp:lastPrinted>2014-10-06T07:33:00Z</cp:lastPrinted>
  <dcterms:created xsi:type="dcterms:W3CDTF">2017-08-25T11:56:00Z</dcterms:created>
  <dcterms:modified xsi:type="dcterms:W3CDTF">2017-09-20T11:01:00Z</dcterms:modified>
</cp:coreProperties>
</file>